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0BA" w:rsidRPr="00C81C99" w:rsidRDefault="00AA00BA" w:rsidP="00AA00BA">
      <w:pPr>
        <w:shd w:val="clear" w:color="auto" w:fill="FFFFFF"/>
        <w:ind w:firstLine="709"/>
        <w:jc w:val="center"/>
        <w:rPr>
          <w:rFonts w:cs="Courier New"/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</w:t>
      </w:r>
      <w:proofErr w:type="gramEnd"/>
      <w:r>
        <w:rPr>
          <w:color w:val="000000"/>
          <w:sz w:val="28"/>
          <w:szCs w:val="28"/>
        </w:rPr>
        <w:t xml:space="preserve"> № </w:t>
      </w:r>
      <w:bookmarkStart w:id="0" w:name="_GoBack"/>
      <w:bookmarkEnd w:id="0"/>
      <w:r w:rsidRPr="00C81C99">
        <w:rPr>
          <w:color w:val="000000"/>
          <w:sz w:val="28"/>
          <w:szCs w:val="28"/>
        </w:rPr>
        <w:t>3 ПРИМЫКАНИЕ К ШАХТНЫМ ОТВЕСАМ СПОСОБОМ СОЕДИНИТЕЛЬНОГО ТРЕУГОЛЬНИКА</w:t>
      </w:r>
      <w:r w:rsidRPr="00C81C99">
        <w:rPr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>КАМЕРАЛЬНАЯ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ОБРАБОТКА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РЕЗУЛЬТАТОВ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ГЕОМЕТРИЧЕСКОГО ОРИЕНТИРОВАНИЯ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ЧЕРЕЗ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ОДИН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ВЕРТИКАЛЬНЫЙ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СТВОЛ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 ПРИМЫКАНИЕМ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СПОСОБОМ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СОЕДИНИТЕЛЬНОГО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ТРЕУГОЛЬНИКА</w:t>
      </w: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rFonts w:cs="Courier New"/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3.1 Условие задания</w:t>
      </w: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rFonts w:cs="Courier New"/>
          <w:color w:val="000000"/>
          <w:sz w:val="28"/>
          <w:szCs w:val="28"/>
        </w:rPr>
        <w:t xml:space="preserve">Ориентирование через один вертикальный ствол осуществляется одновременным решением двух задач: проектирование точек с поверхности на ориентируемый горизонт шахты и примыкание. Проектирование точек с поверхности в шахту чаще всего производится с помощью проволочных отвесов. Примыкание к отвесам выполняется различными способами, в том </w:t>
      </w:r>
      <w:proofErr w:type="gramStart"/>
      <w:r w:rsidRPr="00C81C99">
        <w:rPr>
          <w:rFonts w:cs="Courier New"/>
          <w:color w:val="000000"/>
          <w:sz w:val="28"/>
          <w:szCs w:val="28"/>
        </w:rPr>
        <w:t>числе</w:t>
      </w:r>
      <w:proofErr w:type="gramEnd"/>
      <w:r w:rsidRPr="00C81C99">
        <w:rPr>
          <w:rFonts w:cs="Courier New"/>
          <w:color w:val="000000"/>
          <w:sz w:val="28"/>
          <w:szCs w:val="28"/>
        </w:rPr>
        <w:t xml:space="preserve"> способом соединительного треугольника (наиболее распространенный), соединительного четырехугольника и др.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Произвести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камеральную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обработку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результатов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геометрического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ориентирования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через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один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вертикальный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ствол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примыканием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поверхности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ориентируемом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горизонте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способом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соединительного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треугольника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>Определить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координаты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первой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точки подземного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полигона</w:t>
      </w:r>
      <w:proofErr w:type="gramStart"/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gramEnd"/>
      <w:r w:rsidRPr="00C81C99">
        <w:rPr>
          <w:rFonts w:cs="Courier New"/>
          <w:i/>
          <w:color w:val="000000"/>
          <w:sz w:val="28"/>
          <w:szCs w:val="28"/>
        </w:rPr>
        <w:t xml:space="preserve"> (</w:t>
      </w:r>
      <w:proofErr w:type="spellStart"/>
      <w:r w:rsidRPr="00C81C99">
        <w:rPr>
          <w:i/>
          <w:color w:val="000000"/>
          <w:sz w:val="28"/>
          <w:szCs w:val="28"/>
        </w:rPr>
        <w:t>Х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proofErr w:type="spellEnd"/>
      <w:r w:rsidRPr="00C81C99">
        <w:rPr>
          <w:rFonts w:cs="Courier New"/>
          <w:i/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У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rFonts w:cs="Courier New"/>
          <w:i/>
          <w:color w:val="000000"/>
          <w:sz w:val="28"/>
          <w:szCs w:val="28"/>
        </w:rPr>
        <w:t>)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дирекционный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угол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первой стороны </w:t>
      </w:r>
      <w:r w:rsidRPr="004F44A0">
        <w:rPr>
          <w:i/>
          <w:iCs/>
          <w:color w:val="000000"/>
          <w:sz w:val="28"/>
          <w:szCs w:val="28"/>
        </w:rPr>
        <w:t>α</w:t>
      </w:r>
      <w:r w:rsidRPr="004F44A0">
        <w:rPr>
          <w:i/>
          <w:iCs/>
          <w:color w:val="000000"/>
          <w:sz w:val="28"/>
          <w:szCs w:val="28"/>
          <w:vertAlign w:val="subscript"/>
        </w:rPr>
        <w:t>С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>
        <w:rPr>
          <w:rFonts w:cs="Courier New"/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Инструменты, приборы </w:t>
      </w:r>
      <w:r w:rsidRPr="00C81C99">
        <w:rPr>
          <w:iCs/>
          <w:color w:val="000000"/>
          <w:sz w:val="28"/>
          <w:szCs w:val="28"/>
        </w:rPr>
        <w:t xml:space="preserve">и </w:t>
      </w:r>
      <w:r w:rsidRPr="00C81C99">
        <w:rPr>
          <w:color w:val="000000"/>
          <w:sz w:val="28"/>
          <w:szCs w:val="28"/>
        </w:rPr>
        <w:t>оборудования: Спроектированные и закрепленные отвесы, теодолиты со штативами, рулетки, калькулятор, таблицы и журналы.</w:t>
      </w:r>
    </w:p>
    <w:p w:rsidR="00AA00BA" w:rsidRPr="00C81C99" w:rsidRDefault="00AA00BA" w:rsidP="00AA00BA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Последовательность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выполнения полевых работ</w:t>
      </w:r>
      <w:r w:rsidRPr="00C81C99">
        <w:rPr>
          <w:rFonts w:cs="Courier New"/>
          <w:color w:val="000000"/>
          <w:sz w:val="28"/>
          <w:szCs w:val="28"/>
        </w:rPr>
        <w:t>: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1) Установка теодолитов на точках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gramEnd"/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t>С</w:t>
      </w:r>
      <w:r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 сигналов на </w:t>
      </w:r>
      <w:r>
        <w:rPr>
          <w:i/>
          <w:color w:val="000000"/>
          <w:sz w:val="28"/>
          <w:szCs w:val="28"/>
          <w:lang w:val="en-US"/>
        </w:rPr>
        <w:t>D</w:t>
      </w:r>
      <w:r w:rsidRPr="00C81C99"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2) Производство угловых и линейных измерений.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3) Контроль измерений.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4) Вычисление ориентировки.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3.2 Методические указания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center"/>
        <w:rPr>
          <w:b/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 Ha"/>
        </w:smartTagPr>
        <w:r w:rsidRPr="00C81C99">
          <w:rPr>
            <w:rFonts w:cs="Courier New"/>
            <w:color w:val="000000"/>
            <w:sz w:val="28"/>
            <w:szCs w:val="28"/>
          </w:rPr>
          <w:t xml:space="preserve">1 </w:t>
        </w:r>
        <w:r w:rsidRPr="00C81C99">
          <w:rPr>
            <w:rFonts w:cs="Courier New"/>
            <w:color w:val="000000"/>
            <w:sz w:val="28"/>
            <w:szCs w:val="28"/>
            <w:lang w:val="en-US"/>
          </w:rPr>
          <w:t>Ha</w:t>
        </w:r>
      </w:smartTag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поверхности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подходном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пункте </w:t>
      </w:r>
      <w:r w:rsidRPr="00C81C99">
        <w:rPr>
          <w:rFonts w:cs="Courier New"/>
          <w:color w:val="000000"/>
          <w:sz w:val="28"/>
          <w:szCs w:val="28"/>
        </w:rPr>
        <w:t>(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у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устья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ствола центрируют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нивелируют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теодолит</w:t>
      </w:r>
      <w:r w:rsidRPr="00C81C99">
        <w:rPr>
          <w:rFonts w:cs="Courier New"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другом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пункте</w:t>
      </w:r>
      <w:r w:rsidRPr="00C81C99">
        <w:rPr>
          <w:rFonts w:cs="Courier New"/>
          <w:color w:val="000000"/>
          <w:sz w:val="28"/>
          <w:szCs w:val="28"/>
        </w:rPr>
        <w:t xml:space="preserve"> (</w:t>
      </w:r>
      <w:r w:rsidRPr="00DF20A1">
        <w:rPr>
          <w:i/>
          <w:iCs/>
          <w:color w:val="000000"/>
          <w:sz w:val="28"/>
          <w:szCs w:val="28"/>
          <w:lang w:val="en-US"/>
        </w:rPr>
        <w:t>D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устанавливают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сигнал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ориентируемом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горизонте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первой точке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подземной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съемки</w:t>
      </w:r>
      <w:r w:rsidRPr="00C81C99">
        <w:rPr>
          <w:rFonts w:cs="Courier New"/>
          <w:color w:val="000000"/>
          <w:sz w:val="28"/>
          <w:szCs w:val="28"/>
        </w:rPr>
        <w:t xml:space="preserve"> (</w:t>
      </w:r>
      <w:r w:rsidRPr="00DF20A1">
        <w:rPr>
          <w:i/>
          <w:iCs/>
          <w:color w:val="000000"/>
          <w:sz w:val="28"/>
          <w:szCs w:val="28"/>
        </w:rPr>
        <w:t>С'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устанавливается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теодолит</w:t>
      </w:r>
      <w:r w:rsidRPr="00C81C99">
        <w:rPr>
          <w:rFonts w:cs="Courier New"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 втором</w:t>
      </w:r>
      <w:r w:rsidRPr="00C81C99">
        <w:rPr>
          <w:rFonts w:cs="Courier New"/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</w:rPr>
        <w:t>сигнал</w:t>
      </w:r>
      <w:r w:rsidRPr="00C81C99">
        <w:rPr>
          <w:rFonts w:cs="Courier New"/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rFonts w:cs="Courier New"/>
          <w:color w:val="000000"/>
          <w:sz w:val="28"/>
          <w:szCs w:val="28"/>
        </w:rPr>
        <w:t xml:space="preserve">2 </w:t>
      </w:r>
      <w:r w:rsidRPr="00C81C99">
        <w:rPr>
          <w:color w:val="000000"/>
          <w:sz w:val="28"/>
          <w:szCs w:val="28"/>
        </w:rPr>
        <w:t>Углы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измеряют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тремя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полными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повторениями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 xml:space="preserve">Расстояния </w:t>
      </w:r>
      <w:r w:rsidRPr="00C81C99">
        <w:rPr>
          <w:rFonts w:cs="Courier New"/>
          <w:color w:val="000000"/>
          <w:sz w:val="28"/>
          <w:szCs w:val="28"/>
        </w:rPr>
        <w:t>(</w:t>
      </w:r>
      <w:r w:rsidRPr="004F44A0">
        <w:rPr>
          <w:i/>
          <w:iCs/>
          <w:color w:val="000000"/>
          <w:sz w:val="28"/>
          <w:szCs w:val="28"/>
        </w:rPr>
        <w:t>а</w:t>
      </w:r>
      <w:r w:rsidRPr="00C81C99">
        <w:rPr>
          <w:rFonts w:cs="Courier New"/>
          <w:color w:val="000000"/>
          <w:sz w:val="28"/>
          <w:szCs w:val="28"/>
        </w:rPr>
        <w:t>), (</w:t>
      </w:r>
      <w:r>
        <w:rPr>
          <w:i/>
          <w:iCs/>
          <w:color w:val="000000"/>
          <w:sz w:val="28"/>
          <w:szCs w:val="28"/>
          <w:lang w:val="en-US"/>
        </w:rPr>
        <w:t>b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(</w:t>
      </w:r>
      <w:r w:rsidRPr="004F44A0">
        <w:rPr>
          <w:i/>
          <w:iCs/>
          <w:color w:val="000000"/>
          <w:sz w:val="28"/>
          <w:szCs w:val="28"/>
        </w:rPr>
        <w:t>с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измеряют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стальной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рулеткой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>
        <w:rPr>
          <w:rFonts w:cs="Courier New"/>
          <w:color w:val="000000"/>
          <w:sz w:val="28"/>
          <w:szCs w:val="28"/>
        </w:rPr>
        <w:t>«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весу</w:t>
      </w:r>
      <w:r>
        <w:rPr>
          <w:rFonts w:cs="Courier New"/>
          <w:color w:val="000000"/>
          <w:sz w:val="28"/>
          <w:szCs w:val="28"/>
        </w:rPr>
        <w:t>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пятикратно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миллиметровыми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отсчетами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поверхности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шахте</w:t>
      </w:r>
      <w:r w:rsidRPr="00C81C99">
        <w:rPr>
          <w:rFonts w:cs="Courier New"/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rFonts w:cs="Courier New"/>
          <w:color w:val="000000"/>
          <w:sz w:val="28"/>
          <w:szCs w:val="28"/>
        </w:rPr>
        <w:t>3</w:t>
      </w:r>
      <w:proofErr w:type="gramStart"/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</w:t>
      </w:r>
      <w:proofErr w:type="gramEnd"/>
      <w:r w:rsidRPr="00C81C99">
        <w:rPr>
          <w:color w:val="000000"/>
          <w:sz w:val="28"/>
          <w:szCs w:val="28"/>
        </w:rPr>
        <w:t>еред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тем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как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освободить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ствол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отвесов осуществляют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контроль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измерений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>Для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этого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измеренные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расстояния</w:t>
      </w:r>
      <w:r w:rsidRPr="00C81C99">
        <w:rPr>
          <w:rFonts w:cs="Courier New"/>
          <w:color w:val="000000"/>
          <w:sz w:val="28"/>
          <w:szCs w:val="28"/>
        </w:rPr>
        <w:t xml:space="preserve"> (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 xml:space="preserve">и </w:t>
      </w:r>
      <w:r w:rsidRPr="00C81C99">
        <w:rPr>
          <w:rFonts w:cs="Courier New"/>
          <w:color w:val="000000"/>
          <w:sz w:val="28"/>
          <w:szCs w:val="28"/>
        </w:rPr>
        <w:t>(</w:t>
      </w:r>
      <w:proofErr w:type="gramStart"/>
      <w:r w:rsidRPr="00DF20A1">
        <w:rPr>
          <w:i/>
          <w:iCs/>
          <w:color w:val="000000"/>
          <w:sz w:val="28"/>
          <w:szCs w:val="28"/>
        </w:rPr>
        <w:t>С</w:t>
      </w:r>
      <w:proofErr w:type="gramEnd"/>
      <w:r w:rsidRPr="00DF20A1">
        <w:rPr>
          <w:i/>
          <w:iCs/>
          <w:color w:val="000000"/>
          <w:sz w:val="28"/>
          <w:szCs w:val="28"/>
        </w:rPr>
        <w:t>'</w:t>
      </w:r>
      <w:r w:rsidRPr="00C81C99">
        <w:rPr>
          <w:rFonts w:cs="Courier New"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вычисляют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proofErr w:type="gramStart"/>
      <w:r w:rsidRPr="00C81C99">
        <w:rPr>
          <w:color w:val="000000"/>
          <w:sz w:val="28"/>
          <w:szCs w:val="28"/>
        </w:rPr>
        <w:t>по</w:t>
      </w:r>
      <w:proofErr w:type="gramEnd"/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формулам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косинуса:</w:t>
      </w:r>
    </w:p>
    <w:p w:rsidR="00AA00BA" w:rsidRPr="00C81C99" w:rsidRDefault="00AA00BA" w:rsidP="00AA00BA">
      <w:pPr>
        <w:shd w:val="clear" w:color="auto" w:fill="FFFFFF"/>
        <w:jc w:val="center"/>
        <w:rPr>
          <w:rFonts w:cs="Courier New"/>
          <w:color w:val="000000"/>
          <w:sz w:val="28"/>
          <w:szCs w:val="28"/>
        </w:rPr>
      </w:pPr>
      <w:r w:rsidRPr="006D6A05">
        <w:rPr>
          <w:rFonts w:cs="Courier New"/>
          <w:color w:val="000000"/>
          <w:position w:val="-12"/>
          <w:sz w:val="28"/>
          <w:szCs w:val="28"/>
        </w:rPr>
        <w:object w:dxaOrig="26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55pt;height:29.65pt" o:ole="">
            <v:imagedata r:id="rId5" o:title=""/>
          </v:shape>
          <o:OLEObject Type="Embed" ProgID="Equation.3" ShapeID="_x0000_i1025" DrawAspect="Content" ObjectID="_1518247540" r:id="rId6"/>
        </w:object>
      </w:r>
      <w:r>
        <w:rPr>
          <w:rFonts w:cs="Courier New"/>
          <w:color w:val="000000"/>
          <w:sz w:val="28"/>
          <w:szCs w:val="28"/>
        </w:rPr>
        <w:t>,</w:t>
      </w:r>
    </w:p>
    <w:p w:rsidR="00AA00BA" w:rsidRPr="006D6A05" w:rsidRDefault="00AA00BA" w:rsidP="00AA00BA">
      <w:pPr>
        <w:shd w:val="clear" w:color="auto" w:fill="FFFFFF"/>
        <w:tabs>
          <w:tab w:val="left" w:pos="3015"/>
          <w:tab w:val="center" w:pos="4535"/>
        </w:tabs>
        <w:jc w:val="center"/>
        <w:rPr>
          <w:rFonts w:cs="Courier New"/>
          <w:i/>
          <w:color w:val="000000"/>
          <w:sz w:val="32"/>
          <w:szCs w:val="32"/>
          <w:vertAlign w:val="superscript"/>
        </w:rPr>
      </w:pPr>
      <w:r w:rsidRPr="006D6A05">
        <w:rPr>
          <w:rFonts w:cs="Courier New"/>
          <w:color w:val="000000"/>
          <w:position w:val="-12"/>
          <w:sz w:val="28"/>
          <w:szCs w:val="28"/>
        </w:rPr>
        <w:object w:dxaOrig="3000" w:dyaOrig="440">
          <v:shape id="_x0000_i1026" type="#_x0000_t75" style="width:196.25pt;height:29.65pt" o:ole="">
            <v:imagedata r:id="rId7" o:title=""/>
          </v:shape>
          <o:OLEObject Type="Embed" ProgID="Equation.3" ShapeID="_x0000_i1026" DrawAspect="Content" ObjectID="_1518247541" r:id="rId8"/>
        </w:object>
      </w:r>
      <w:r>
        <w:rPr>
          <w:rFonts w:cs="Courier New"/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tabs>
          <w:tab w:val="left" w:pos="3015"/>
          <w:tab w:val="center" w:pos="4535"/>
        </w:tabs>
        <w:jc w:val="center"/>
        <w:rPr>
          <w:rFonts w:cs="Courier New"/>
          <w:i/>
          <w:color w:val="000000"/>
          <w:sz w:val="32"/>
          <w:szCs w:val="32"/>
          <w:vertAlign w:val="superscript"/>
        </w:rPr>
      </w:pP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483485" cy="28060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center"/>
        <w:rPr>
          <w:color w:val="000000"/>
          <w:sz w:val="28"/>
          <w:szCs w:val="28"/>
        </w:rPr>
      </w:pPr>
      <w:r w:rsidRPr="00C81C99">
        <w:rPr>
          <w:sz w:val="28"/>
          <w:szCs w:val="28"/>
        </w:rPr>
        <w:t>Рисунок 3.1 - Схема ориентирно-соединительной съемки через один вертикальный ствол</w:t>
      </w:r>
    </w:p>
    <w:p w:rsidR="00AA00BA" w:rsidRPr="00C81C99" w:rsidRDefault="00AA00BA" w:rsidP="00AA00BA">
      <w:pPr>
        <w:shd w:val="clear" w:color="auto" w:fill="FFFFFF"/>
        <w:tabs>
          <w:tab w:val="left" w:pos="922"/>
        </w:tabs>
        <w:ind w:left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Измерения </w:t>
      </w:r>
      <w:proofErr w:type="gramStart"/>
      <w:r w:rsidRPr="00C81C99">
        <w:rPr>
          <w:color w:val="000000"/>
          <w:sz w:val="28"/>
          <w:szCs w:val="28"/>
        </w:rPr>
        <w:t>выполнены</w:t>
      </w:r>
      <w:proofErr w:type="gramEnd"/>
      <w:r w:rsidRPr="00C81C99">
        <w:rPr>
          <w:color w:val="000000"/>
          <w:sz w:val="28"/>
          <w:szCs w:val="28"/>
        </w:rPr>
        <w:t xml:space="preserve"> верно (с допустимой ошибкой), если расхождения между вычисленными и измеренными значениями не превышают величины             ± </w:t>
      </w:r>
      <w:smartTag w:uri="urn:schemas-microsoft-com:office:smarttags" w:element="metricconverter">
        <w:smartTagPr>
          <w:attr w:name="ProductID" w:val="2 мм"/>
        </w:smartTagPr>
        <w:r w:rsidRPr="00C81C99">
          <w:rPr>
            <w:color w:val="000000"/>
            <w:sz w:val="28"/>
            <w:szCs w:val="28"/>
          </w:rPr>
          <w:t>2 мм</w:t>
        </w:r>
      </w:smartTag>
      <w:r w:rsidRPr="00C81C99">
        <w:rPr>
          <w:color w:val="000000"/>
          <w:sz w:val="28"/>
          <w:szCs w:val="28"/>
        </w:rPr>
        <w:t xml:space="preserve"> (поверхностный треугольник) и ± </w:t>
      </w:r>
      <w:smartTag w:uri="urn:schemas-microsoft-com:office:smarttags" w:element="metricconverter">
        <w:smartTagPr>
          <w:attr w:name="ProductID" w:val="4 мм"/>
        </w:smartTagPr>
        <w:r w:rsidRPr="00C81C99">
          <w:rPr>
            <w:color w:val="000000"/>
            <w:sz w:val="28"/>
            <w:szCs w:val="28"/>
          </w:rPr>
          <w:t>4 мм</w:t>
        </w:r>
      </w:smartTag>
      <w:r w:rsidRPr="00C81C99">
        <w:rPr>
          <w:color w:val="000000"/>
          <w:sz w:val="28"/>
          <w:szCs w:val="28"/>
        </w:rPr>
        <w:t xml:space="preserve"> (подземный треугольник), в противном случае измерения повторяют.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4 Исходными данными являются координаты точки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DF20A1">
        <w:rPr>
          <w:i/>
          <w:iCs/>
          <w:color w:val="000000"/>
          <w:sz w:val="28"/>
          <w:szCs w:val="28"/>
        </w:rPr>
        <w:t>С</w:t>
      </w:r>
      <w:proofErr w:type="gramEnd"/>
      <w:r w:rsidRPr="00C81C99">
        <w:rPr>
          <w:color w:val="000000"/>
          <w:sz w:val="28"/>
          <w:szCs w:val="28"/>
        </w:rPr>
        <w:t xml:space="preserve"> (</w:t>
      </w:r>
      <w:proofErr w:type="spellStart"/>
      <w:r w:rsidRPr="00DF20A1">
        <w:rPr>
          <w:i/>
          <w:iCs/>
          <w:color w:val="000000"/>
          <w:sz w:val="28"/>
          <w:szCs w:val="28"/>
        </w:rPr>
        <w:t>Х</w:t>
      </w:r>
      <w:r w:rsidRPr="00DF20A1">
        <w:rPr>
          <w:i/>
          <w:iCs/>
          <w:color w:val="000000"/>
          <w:sz w:val="28"/>
          <w:szCs w:val="28"/>
          <w:vertAlign w:val="subscript"/>
        </w:rPr>
        <w:t>с</w:t>
      </w:r>
      <w:proofErr w:type="spellEnd"/>
      <w:r w:rsidRPr="00C81C99">
        <w:rPr>
          <w:color w:val="000000"/>
          <w:sz w:val="28"/>
          <w:szCs w:val="28"/>
          <w:vertAlign w:val="subscript"/>
        </w:rPr>
        <w:t xml:space="preserve"> </w:t>
      </w:r>
      <w:r w:rsidRPr="00C81C99">
        <w:rPr>
          <w:color w:val="000000"/>
          <w:sz w:val="28"/>
          <w:szCs w:val="28"/>
        </w:rPr>
        <w:t xml:space="preserve">и </w:t>
      </w:r>
      <w:r w:rsidRPr="00DF20A1">
        <w:rPr>
          <w:i/>
          <w:iCs/>
          <w:smallCaps/>
          <w:color w:val="000000"/>
          <w:sz w:val="28"/>
          <w:szCs w:val="28"/>
          <w:lang w:val="en-US"/>
        </w:rPr>
        <w:t>Y</w:t>
      </w:r>
      <w:r w:rsidRPr="00DF20A1">
        <w:rPr>
          <w:i/>
          <w:iCs/>
          <w:smallCaps/>
          <w:color w:val="000000"/>
          <w:sz w:val="28"/>
          <w:szCs w:val="28"/>
          <w:vertAlign w:val="subscript"/>
        </w:rPr>
        <w:t>с</w:t>
      </w:r>
      <w:r w:rsidRPr="00C81C99">
        <w:rPr>
          <w:smallCaps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 xml:space="preserve">и дирекционный угол стороны </w:t>
      </w:r>
      <w:r w:rsidRPr="00DF20A1">
        <w:rPr>
          <w:i/>
          <w:iCs/>
          <w:color w:val="000000"/>
          <w:sz w:val="28"/>
          <w:szCs w:val="28"/>
          <w:lang w:val="en-US"/>
        </w:rPr>
        <w:t>D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</w:rPr>
        <w:t xml:space="preserve"> (</w:t>
      </w:r>
      <w:r w:rsidRPr="001B6787">
        <w:rPr>
          <w:i/>
          <w:iCs/>
          <w:color w:val="000000"/>
          <w:sz w:val="28"/>
          <w:szCs w:val="28"/>
        </w:rPr>
        <w:t>α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 w:rsidRPr="001B6787">
        <w:rPr>
          <w:i/>
          <w:iCs/>
          <w:color w:val="000000"/>
          <w:sz w:val="28"/>
          <w:szCs w:val="28"/>
          <w:vertAlign w:val="subscript"/>
        </w:rPr>
        <w:t>С</w:t>
      </w:r>
      <w:r w:rsidRPr="00C81C99">
        <w:rPr>
          <w:color w:val="000000"/>
          <w:sz w:val="28"/>
          <w:szCs w:val="28"/>
        </w:rPr>
        <w:t>).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5</w:t>
      </w:r>
      <w:proofErr w:type="gramStart"/>
      <w:r w:rsidRPr="00C81C99">
        <w:rPr>
          <w:color w:val="000000"/>
          <w:sz w:val="28"/>
          <w:szCs w:val="28"/>
        </w:rPr>
        <w:t xml:space="preserve"> В</w:t>
      </w:r>
      <w:proofErr w:type="gramEnd"/>
      <w:r w:rsidRPr="00C81C99">
        <w:rPr>
          <w:color w:val="000000"/>
          <w:sz w:val="28"/>
          <w:szCs w:val="28"/>
        </w:rPr>
        <w:t>ычисляют углы при отвесах поверхностного и подземного треугольников. В зависимости от формы треугольников можно применять различные формулы.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Если треугольник имеет вытянутую форму и угол </w:t>
      </w:r>
      <w:r w:rsidRPr="00DF20A1">
        <w:rPr>
          <w:i/>
          <w:color w:val="000000"/>
          <w:sz w:val="28"/>
          <w:szCs w:val="28"/>
          <w:lang w:val="en-US"/>
        </w:rPr>
        <w:sym w:font="Symbol" w:char="F067"/>
      </w:r>
      <w:r w:rsidRPr="00C81C99"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&lt; 20°, </w:t>
      </w:r>
      <w:r w:rsidRPr="00C81C99">
        <w:rPr>
          <w:color w:val="000000"/>
          <w:sz w:val="28"/>
          <w:szCs w:val="28"/>
        </w:rPr>
        <w:t>вычисления производят по теореме синусов: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jc w:val="center"/>
        <w:rPr>
          <w:color w:val="000000"/>
          <w:sz w:val="28"/>
          <w:szCs w:val="28"/>
          <w:vertAlign w:val="subscript"/>
        </w:rPr>
      </w:pPr>
      <w:r w:rsidRPr="00C81C99">
        <w:rPr>
          <w:color w:val="000000"/>
          <w:sz w:val="28"/>
          <w:szCs w:val="28"/>
          <w:vertAlign w:val="subscript"/>
          <w:lang w:val="en-US"/>
        </w:rPr>
        <w:object w:dxaOrig="1600" w:dyaOrig="720">
          <v:shape id="_x0000_i1027" type="#_x0000_t75" style="width:79.75pt;height:36pt" o:ole="">
            <v:imagedata r:id="rId10" o:title=""/>
          </v:shape>
          <o:OLEObject Type="Embed" ProgID="Equation.3" ShapeID="_x0000_i1027" DrawAspect="Content" ObjectID="_1518247542" r:id="rId11"/>
        </w:object>
      </w:r>
      <w:r w:rsidRPr="001B678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    </w:t>
      </w:r>
      <w:r w:rsidRPr="00C81C99">
        <w:rPr>
          <w:color w:val="000000"/>
          <w:sz w:val="28"/>
          <w:szCs w:val="28"/>
          <w:vertAlign w:val="subscript"/>
          <w:lang w:val="en-US"/>
        </w:rPr>
        <w:object w:dxaOrig="1579" w:dyaOrig="720">
          <v:shape id="_x0000_i1028" type="#_x0000_t75" style="width:79.05pt;height:36pt" o:ole="">
            <v:imagedata r:id="rId12" o:title=""/>
          </v:shape>
          <o:OLEObject Type="Embed" ProgID="Equation.3" ShapeID="_x0000_i1028" DrawAspect="Content" ObjectID="_1518247543" r:id="rId13"/>
        </w:object>
      </w:r>
      <w:r w:rsidRPr="00C81C99">
        <w:rPr>
          <w:color w:val="000000"/>
          <w:sz w:val="28"/>
          <w:szCs w:val="28"/>
          <w:vertAlign w:val="subscript"/>
        </w:rPr>
        <w:t>.</w:t>
      </w:r>
    </w:p>
    <w:p w:rsidR="00AA00BA" w:rsidRPr="00C81C99" w:rsidRDefault="00AA00BA" w:rsidP="00AA00BA">
      <w:pPr>
        <w:shd w:val="clear" w:color="auto" w:fill="FFFFFF"/>
        <w:jc w:val="center"/>
        <w:rPr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Если треугольник примерно равносторонний или равнобедренный, вычисления производят по формулам сторон.</w:t>
      </w:r>
    </w:p>
    <w:p w:rsidR="00AA00BA" w:rsidRPr="00C81C99" w:rsidRDefault="00AA00BA" w:rsidP="00AA00BA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2540" w:dyaOrig="840">
          <v:shape id="_x0000_i1029" type="#_x0000_t75" style="width:127.05pt;height:42.35pt" o:ole="">
            <v:imagedata r:id="rId14" o:title=""/>
          </v:shape>
          <o:OLEObject Type="Embed" ProgID="Equation.3" ShapeID="_x0000_i1029" DrawAspect="Content" ObjectID="_1518247544" r:id="rId15"/>
        </w:objec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object w:dxaOrig="2580" w:dyaOrig="840">
          <v:shape id="_x0000_i1030" type="#_x0000_t75" style="width:129.2pt;height:42.35pt" o:ole="">
            <v:imagedata r:id="rId16" o:title=""/>
          </v:shape>
          <o:OLEObject Type="Embed" ProgID="Equation.3" ShapeID="_x0000_i1030" DrawAspect="Content" ObjectID="_1518247545" r:id="rId17"/>
        </w:object>
      </w:r>
      <w:r w:rsidRPr="00C81C99">
        <w:rPr>
          <w:color w:val="000000"/>
          <w:sz w:val="28"/>
          <w:szCs w:val="28"/>
        </w:rPr>
        <w:t>,</w:t>
      </w:r>
    </w:p>
    <w:p w:rsidR="00AA00BA" w:rsidRPr="00C81C99" w:rsidRDefault="00AA00BA" w:rsidP="00AA00BA">
      <w:pPr>
        <w:shd w:val="clear" w:color="auto" w:fill="FFFFFF"/>
        <w:tabs>
          <w:tab w:val="left" w:pos="1378"/>
        </w:tabs>
        <w:ind w:firstLine="748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tabs>
          <w:tab w:val="left" w:pos="1378"/>
        </w:tabs>
        <w:ind w:firstLine="748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6D6A05">
        <w:rPr>
          <w:color w:val="000000"/>
          <w:position w:val="-24"/>
          <w:sz w:val="28"/>
          <w:szCs w:val="28"/>
        </w:rPr>
        <w:object w:dxaOrig="1180" w:dyaOrig="620">
          <v:shape id="_x0000_i1031" type="#_x0000_t75" style="width:59.3pt;height:31.05pt" o:ole="">
            <v:imagedata r:id="rId18" o:title=""/>
          </v:shape>
          <o:OLEObject Type="Embed" ProgID="Equation.3" ShapeID="_x0000_i1031" DrawAspect="Content" ObjectID="_1518247546" r:id="rId19"/>
        </w:object>
      </w:r>
      <w:r w:rsidRPr="00C81C99">
        <w:rPr>
          <w:color w:val="000000"/>
          <w:sz w:val="28"/>
          <w:szCs w:val="28"/>
        </w:rPr>
        <w:t xml:space="preserve"> - полупериметр.</w:t>
      </w:r>
    </w:p>
    <w:p w:rsidR="00AA00BA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Если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вытянутых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треугольниках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угол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DF20A1">
        <w:rPr>
          <w:rFonts w:cs="Courier New"/>
          <w:i/>
          <w:iCs/>
          <w:color w:val="000000"/>
          <w:sz w:val="28"/>
          <w:szCs w:val="28"/>
        </w:rPr>
        <w:sym w:font="Symbol" w:char="F067"/>
      </w:r>
      <w:r w:rsidRPr="00C81C99">
        <w:rPr>
          <w:rFonts w:cs="Courier New"/>
          <w:color w:val="000000"/>
          <w:sz w:val="28"/>
          <w:szCs w:val="28"/>
        </w:rPr>
        <w:t xml:space="preserve"> &lt; 2</w:t>
      </w:r>
      <w:r w:rsidRPr="00C81C99">
        <w:rPr>
          <w:color w:val="000000"/>
          <w:sz w:val="28"/>
          <w:szCs w:val="28"/>
        </w:rPr>
        <w:t>°</w:t>
      </w:r>
      <w:r w:rsidRPr="00C81C99">
        <w:rPr>
          <w:rFonts w:cs="Courier New"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то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допускается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вычисление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приближенным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формулам:</w:t>
      </w:r>
    </w:p>
    <w:p w:rsidR="00AA00BA" w:rsidRPr="002348DB" w:rsidRDefault="00AA00BA" w:rsidP="00AA00BA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AA00BA" w:rsidRPr="00C81C99" w:rsidRDefault="00AA00BA" w:rsidP="00AA00BA">
      <w:pPr>
        <w:shd w:val="clear" w:color="auto" w:fill="FFFFFF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object w:dxaOrig="200" w:dyaOrig="380">
          <v:shape id="_x0000_i1032" type="#_x0000_t75" style="width:9.9pt;height:19.05pt" o:ole="">
            <v:imagedata r:id="rId20" o:title=""/>
          </v:shape>
          <o:OLEObject Type="Embed" ProgID="Equation.3" ShapeID="_x0000_i1032" DrawAspect="Content" ObjectID="_1518247547" r:id="rId21"/>
        </w:object>
      </w:r>
      <w:r w:rsidRPr="006D6A05">
        <w:rPr>
          <w:position w:val="-24"/>
          <w:sz w:val="28"/>
          <w:szCs w:val="28"/>
        </w:rPr>
        <w:object w:dxaOrig="760" w:dyaOrig="620">
          <v:shape id="_x0000_i1033" type="#_x0000_t75" style="width:40.95pt;height:31.05pt" o:ole="">
            <v:imagedata r:id="rId22" o:title=""/>
          </v:shape>
          <o:OLEObject Type="Embed" ProgID="Equation.3" ShapeID="_x0000_i1033" DrawAspect="Content" ObjectID="_1518247548" r:id="rId23"/>
        </w:object>
      </w:r>
      <w:r w:rsidRPr="00C81C99">
        <w:rPr>
          <w:sz w:val="28"/>
          <w:szCs w:val="28"/>
        </w:rPr>
        <w:t xml:space="preserve">, </w:t>
      </w:r>
      <w:r w:rsidRPr="006D6A05">
        <w:rPr>
          <w:position w:val="-24"/>
          <w:sz w:val="28"/>
          <w:szCs w:val="28"/>
        </w:rPr>
        <w:object w:dxaOrig="740" w:dyaOrig="620">
          <v:shape id="_x0000_i1034" type="#_x0000_t75" style="width:39.55pt;height:31.05pt" o:ole="">
            <v:imagedata r:id="rId24" o:title=""/>
          </v:shape>
          <o:OLEObject Type="Embed" ProgID="Equation.3" ShapeID="_x0000_i1034" DrawAspect="Content" ObjectID="_1518247549" r:id="rId25"/>
        </w:object>
      </w:r>
      <w:r w:rsidRPr="00C81C99">
        <w:rPr>
          <w:sz w:val="28"/>
          <w:szCs w:val="28"/>
        </w:rPr>
        <w:t>.</w:t>
      </w:r>
    </w:p>
    <w:p w:rsidR="00AA00BA" w:rsidRPr="002348DB" w:rsidRDefault="00AA00BA" w:rsidP="00AA00BA">
      <w:pPr>
        <w:shd w:val="clear" w:color="auto" w:fill="FFFFFF"/>
        <w:ind w:firstLine="709"/>
        <w:jc w:val="both"/>
        <w:rPr>
          <w:color w:val="000000"/>
          <w:sz w:val="16"/>
          <w:szCs w:val="16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Осуществляется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контроль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вычислений</w:t>
      </w:r>
    </w:p>
    <w:p w:rsidR="00AA00BA" w:rsidRPr="002348DB" w:rsidRDefault="00AA00BA" w:rsidP="00AA00BA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AA00BA" w:rsidRPr="00C81C99" w:rsidRDefault="00AA00BA" w:rsidP="00AA00BA">
      <w:pPr>
        <w:shd w:val="clear" w:color="auto" w:fill="FFFFFF"/>
        <w:jc w:val="center"/>
        <w:rPr>
          <w:i/>
          <w:color w:val="000000"/>
          <w:sz w:val="28"/>
          <w:szCs w:val="28"/>
        </w:rPr>
      </w:pPr>
      <w:r w:rsidRPr="00C81C99">
        <w:rPr>
          <w:i/>
          <w:color w:val="000000"/>
          <w:sz w:val="28"/>
          <w:szCs w:val="28"/>
        </w:rPr>
        <w:t>А</w:t>
      </w:r>
      <w:r w:rsidRPr="00C81C99">
        <w:rPr>
          <w:rFonts w:cs="Courier New"/>
          <w:i/>
          <w:color w:val="000000"/>
          <w:sz w:val="28"/>
          <w:szCs w:val="28"/>
        </w:rPr>
        <w:t xml:space="preserve"> + </w:t>
      </w:r>
      <w:r w:rsidRPr="00C81C99">
        <w:rPr>
          <w:i/>
          <w:color w:val="000000"/>
          <w:sz w:val="28"/>
          <w:szCs w:val="28"/>
        </w:rPr>
        <w:t>В</w:t>
      </w:r>
      <w:r w:rsidRPr="00C81C99">
        <w:rPr>
          <w:rFonts w:cs="Courier New"/>
          <w:i/>
          <w:color w:val="000000"/>
          <w:sz w:val="28"/>
          <w:szCs w:val="28"/>
        </w:rPr>
        <w:t xml:space="preserve"> +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rFonts w:cs="Courier New"/>
          <w:i/>
          <w:color w:val="000000"/>
          <w:sz w:val="28"/>
          <w:szCs w:val="28"/>
        </w:rPr>
        <w:t xml:space="preserve"> = 180</w:t>
      </w:r>
      <w:r w:rsidRPr="00C81C99">
        <w:rPr>
          <w:i/>
          <w:color w:val="000000"/>
          <w:sz w:val="28"/>
          <w:szCs w:val="28"/>
        </w:rPr>
        <w:t>°.</w:t>
      </w:r>
    </w:p>
    <w:p w:rsidR="00AA00BA" w:rsidRPr="002348DB" w:rsidRDefault="00AA00BA" w:rsidP="00AA00BA">
      <w:pPr>
        <w:shd w:val="clear" w:color="auto" w:fill="FFFFFF"/>
        <w:jc w:val="center"/>
        <w:rPr>
          <w:i/>
          <w:sz w:val="16"/>
          <w:szCs w:val="16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Полученная невязка распределяется с обратным знаком поровну только на вычисленные углы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А</w:t>
      </w:r>
      <w:proofErr w:type="gramEnd"/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t>В</w:t>
      </w:r>
      <w:r w:rsidRPr="00C81C99">
        <w:rPr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Вычисляют дирекционные углы сторон  </w:t>
      </w:r>
      <w:r w:rsidRPr="00C81C99">
        <w:rPr>
          <w:i/>
          <w:color w:val="000000"/>
          <w:sz w:val="28"/>
          <w:szCs w:val="28"/>
        </w:rPr>
        <w:t>СА</w: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АС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>
        <w:rPr>
          <w:i/>
          <w:color w:val="000000"/>
          <w:sz w:val="28"/>
          <w:szCs w:val="28"/>
          <w:lang w:val="en-US"/>
        </w:rPr>
        <w:t>D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СВ</w: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ВС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 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gramEnd"/>
      <w:r w:rsidRPr="00C81C99">
        <w:rPr>
          <w:color w:val="000000"/>
          <w:sz w:val="28"/>
          <w:szCs w:val="28"/>
          <w:lang w:val="en-US"/>
        </w:rPr>
        <w:sym w:font="Symbol" w:char="F0A2"/>
      </w:r>
      <w:r>
        <w:rPr>
          <w:i/>
          <w:color w:val="000000"/>
          <w:sz w:val="28"/>
          <w:szCs w:val="28"/>
          <w:lang w:val="en-US"/>
        </w:rPr>
        <w:t>D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. Дирекционный угол первой стороны подземного полигона </w:t>
      </w:r>
      <w:r w:rsidRPr="00C81C99">
        <w:rPr>
          <w:i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>
        <w:rPr>
          <w:i/>
          <w:color w:val="000000"/>
          <w:sz w:val="28"/>
          <w:szCs w:val="28"/>
          <w:lang w:val="en-US"/>
        </w:rPr>
        <w:t>D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 (</w:t>
      </w:r>
      <w:r w:rsidRPr="001B6787">
        <w:rPr>
          <w:i/>
          <w:iCs/>
          <w:color w:val="000000"/>
          <w:sz w:val="28"/>
          <w:szCs w:val="28"/>
        </w:rPr>
        <w:t>α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>
        <w:rPr>
          <w:i/>
          <w:color w:val="000000"/>
          <w:sz w:val="28"/>
          <w:szCs w:val="28"/>
          <w:vertAlign w:val="subscript"/>
          <w:lang w:val="en-US"/>
        </w:rPr>
        <w:t>D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>) получают дважды. Они должны быть равными.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Вычисляют координаты точки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gramEnd"/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>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i/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i/>
          <w:color w:val="000000"/>
          <w:sz w:val="28"/>
          <w:szCs w:val="28"/>
        </w:rPr>
        <w:t>Х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C81C99">
        <w:rPr>
          <w:i/>
          <w:color w:val="000000"/>
          <w:sz w:val="28"/>
          <w:szCs w:val="28"/>
        </w:rPr>
        <w:t xml:space="preserve"> = Х</w:t>
      </w:r>
      <w:proofErr w:type="gramStart"/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proofErr w:type="gramEnd"/>
      <w:r w:rsidRPr="00C81C99">
        <w:rPr>
          <w:i/>
          <w:color w:val="000000"/>
          <w:sz w:val="28"/>
          <w:szCs w:val="28"/>
        </w:rPr>
        <w:t xml:space="preserve"> + </w:t>
      </w:r>
      <w:r w:rsidRPr="00C81C99">
        <w:rPr>
          <w:i/>
          <w:color w:val="000000"/>
          <w:sz w:val="28"/>
          <w:szCs w:val="28"/>
          <w:lang w:val="en-US"/>
        </w:rPr>
        <w:t>a</w:t>
      </w:r>
      <w:r w:rsidRPr="00C81C99">
        <w:rPr>
          <w:i/>
          <w:color w:val="000000"/>
          <w:sz w:val="28"/>
          <w:szCs w:val="28"/>
        </w:rPr>
        <w:t xml:space="preserve"> </w:t>
      </w:r>
      <w:proofErr w:type="spellStart"/>
      <w:r w:rsidRPr="00C81C99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CB</w:t>
      </w:r>
      <w:r w:rsidRPr="00C81C99">
        <w:rPr>
          <w:i/>
          <w:color w:val="000000"/>
          <w:sz w:val="28"/>
          <w:szCs w:val="28"/>
          <w:vertAlign w:val="subscript"/>
        </w:rPr>
        <w:t xml:space="preserve"> </w:t>
      </w:r>
      <w:r w:rsidRPr="00C81C99">
        <w:rPr>
          <w:i/>
          <w:color w:val="000000"/>
          <w:sz w:val="28"/>
          <w:szCs w:val="28"/>
        </w:rPr>
        <w:t xml:space="preserve"> + </w:t>
      </w:r>
      <w:r w:rsidRPr="00C81C99">
        <w:rPr>
          <w:i/>
          <w:color w:val="000000"/>
          <w:sz w:val="28"/>
          <w:szCs w:val="28"/>
          <w:lang w:val="en-US"/>
        </w:rPr>
        <w:t>a</w:t>
      </w:r>
      <w:r w:rsidRPr="00C81C99">
        <w:rPr>
          <w:i/>
          <w:color w:val="000000"/>
          <w:sz w:val="28"/>
          <w:szCs w:val="28"/>
        </w:rPr>
        <w:t xml:space="preserve">' </w:t>
      </w:r>
      <w:proofErr w:type="spellStart"/>
      <w:r w:rsidRPr="00C81C99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BC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; </w:t>
      </w:r>
      <w:r w:rsidRPr="00C81C99">
        <w:rPr>
          <w:i/>
          <w:color w:val="000000"/>
          <w:sz w:val="28"/>
          <w:szCs w:val="28"/>
        </w:rPr>
        <w:t>Х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C81C99">
        <w:rPr>
          <w:i/>
          <w:color w:val="000000"/>
          <w:sz w:val="28"/>
          <w:szCs w:val="28"/>
        </w:rPr>
        <w:t xml:space="preserve"> = Х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81C99">
        <w:rPr>
          <w:i/>
          <w:color w:val="000000"/>
          <w:sz w:val="28"/>
          <w:szCs w:val="28"/>
        </w:rPr>
        <w:t xml:space="preserve"> + в </w:t>
      </w:r>
      <w:proofErr w:type="spellStart"/>
      <w:r w:rsidRPr="00C81C99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 xml:space="preserve">А </w:t>
      </w:r>
      <w:r w:rsidRPr="00C81C99">
        <w:rPr>
          <w:i/>
          <w:color w:val="000000"/>
          <w:sz w:val="28"/>
          <w:szCs w:val="28"/>
        </w:rPr>
        <w:t xml:space="preserve"> + в' </w:t>
      </w:r>
      <w:proofErr w:type="spellStart"/>
      <w:r w:rsidRPr="00C81C99">
        <w:rPr>
          <w:i/>
          <w:color w:val="000000"/>
          <w:sz w:val="28"/>
          <w:szCs w:val="28"/>
          <w:lang w:val="en-US"/>
        </w:rPr>
        <w:t>cos</w:t>
      </w:r>
      <w:proofErr w:type="spellEnd"/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</w:rPr>
        <w:t>А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>;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i/>
          <w:sz w:val="28"/>
          <w:szCs w:val="28"/>
        </w:rPr>
      </w:pPr>
    </w:p>
    <w:p w:rsidR="00AA00BA" w:rsidRPr="00AA00BA" w:rsidRDefault="00AA00BA" w:rsidP="00AA00BA">
      <w:pPr>
        <w:shd w:val="clear" w:color="auto" w:fill="FFFFFF"/>
        <w:ind w:firstLine="709"/>
        <w:jc w:val="center"/>
        <w:rPr>
          <w:i/>
          <w:sz w:val="28"/>
          <w:szCs w:val="28"/>
          <w:lang w:val="en-US"/>
        </w:rPr>
      </w:pPr>
      <w:r w:rsidRPr="00C81C99">
        <w:rPr>
          <w:i/>
          <w:color w:val="000000"/>
          <w:sz w:val="28"/>
          <w:szCs w:val="28"/>
          <w:lang w:val="en-US"/>
        </w:rPr>
        <w:t>Y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AA00BA">
        <w:rPr>
          <w:i/>
          <w:color w:val="000000"/>
          <w:sz w:val="28"/>
          <w:szCs w:val="28"/>
          <w:lang w:val="en-US"/>
        </w:rPr>
        <w:t xml:space="preserve"> = </w:t>
      </w:r>
      <w:r w:rsidRPr="00C81C99">
        <w:rPr>
          <w:i/>
          <w:color w:val="000000"/>
          <w:sz w:val="28"/>
          <w:szCs w:val="28"/>
          <w:lang w:val="en-US"/>
        </w:rPr>
        <w:t>Y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AA00BA">
        <w:rPr>
          <w:i/>
          <w:color w:val="000000"/>
          <w:sz w:val="28"/>
          <w:szCs w:val="28"/>
          <w:lang w:val="en-US"/>
        </w:rPr>
        <w:t xml:space="preserve"> + </w:t>
      </w:r>
      <w:r w:rsidRPr="00C81C99">
        <w:rPr>
          <w:i/>
          <w:color w:val="000000"/>
          <w:sz w:val="28"/>
          <w:szCs w:val="28"/>
          <w:lang w:val="en-US"/>
        </w:rPr>
        <w:t>a</w:t>
      </w:r>
      <w:r w:rsidRPr="00AA00BA">
        <w:rPr>
          <w:i/>
          <w:color w:val="000000"/>
          <w:sz w:val="28"/>
          <w:szCs w:val="28"/>
          <w:lang w:val="en-US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sin</w:t>
      </w:r>
      <w:r w:rsidRPr="00AA00BA">
        <w:rPr>
          <w:i/>
          <w:color w:val="000000"/>
          <w:sz w:val="28"/>
          <w:szCs w:val="28"/>
          <w:lang w:val="en-US"/>
        </w:rPr>
        <w:t xml:space="preserve"> </w:t>
      </w:r>
      <w:proofErr w:type="gramStart"/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CB</w:t>
      </w:r>
      <w:r w:rsidRPr="00AA00BA">
        <w:rPr>
          <w:i/>
          <w:color w:val="000000"/>
          <w:sz w:val="28"/>
          <w:szCs w:val="28"/>
          <w:vertAlign w:val="subscript"/>
          <w:lang w:val="en-US"/>
        </w:rPr>
        <w:t xml:space="preserve"> </w:t>
      </w:r>
      <w:r w:rsidRPr="00AA00BA">
        <w:rPr>
          <w:i/>
          <w:color w:val="000000"/>
          <w:sz w:val="28"/>
          <w:szCs w:val="28"/>
          <w:lang w:val="en-US"/>
        </w:rPr>
        <w:t xml:space="preserve"> +</w:t>
      </w:r>
      <w:proofErr w:type="gramEnd"/>
      <w:r w:rsidRPr="00AA00BA">
        <w:rPr>
          <w:i/>
          <w:color w:val="000000"/>
          <w:sz w:val="28"/>
          <w:szCs w:val="28"/>
          <w:lang w:val="en-US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a</w:t>
      </w:r>
      <w:r w:rsidRPr="00AA00BA">
        <w:rPr>
          <w:i/>
          <w:color w:val="000000"/>
          <w:sz w:val="28"/>
          <w:szCs w:val="28"/>
          <w:lang w:val="en-US"/>
        </w:rPr>
        <w:t xml:space="preserve">' </w:t>
      </w:r>
      <w:r w:rsidRPr="00C81C99">
        <w:rPr>
          <w:i/>
          <w:color w:val="000000"/>
          <w:sz w:val="28"/>
          <w:szCs w:val="28"/>
          <w:lang w:val="en-US"/>
        </w:rPr>
        <w:t>sinα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BC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AA00BA">
        <w:rPr>
          <w:color w:val="000000"/>
          <w:sz w:val="28"/>
          <w:szCs w:val="28"/>
          <w:lang w:val="en-US"/>
        </w:rPr>
        <w:t xml:space="preserve">; </w:t>
      </w:r>
      <w:r w:rsidRPr="00C81C99">
        <w:rPr>
          <w:i/>
          <w:color w:val="000000"/>
          <w:sz w:val="28"/>
          <w:szCs w:val="28"/>
          <w:lang w:val="en-US"/>
        </w:rPr>
        <w:t>Y</w:t>
      </w:r>
      <w:r w:rsidRPr="00C81C99">
        <w:rPr>
          <w:i/>
          <w:color w:val="000000"/>
          <w:sz w:val="28"/>
          <w:szCs w:val="28"/>
          <w:vertAlign w:val="subscript"/>
        </w:rPr>
        <w:t>С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sym w:font="Symbol" w:char="F0A2"/>
      </w:r>
      <w:r w:rsidRPr="00AA00BA">
        <w:rPr>
          <w:i/>
          <w:color w:val="000000"/>
          <w:sz w:val="28"/>
          <w:szCs w:val="28"/>
          <w:lang w:val="en-US"/>
        </w:rPr>
        <w:t xml:space="preserve"> = </w:t>
      </w:r>
      <w:r w:rsidRPr="00C81C99">
        <w:rPr>
          <w:i/>
          <w:color w:val="000000"/>
          <w:sz w:val="28"/>
          <w:szCs w:val="28"/>
          <w:lang w:val="en-US"/>
        </w:rPr>
        <w:t>Y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AA00BA">
        <w:rPr>
          <w:i/>
          <w:color w:val="000000"/>
          <w:sz w:val="28"/>
          <w:szCs w:val="28"/>
          <w:lang w:val="en-US"/>
        </w:rPr>
        <w:t xml:space="preserve"> + </w:t>
      </w:r>
      <w:r w:rsidRPr="00C81C99">
        <w:rPr>
          <w:i/>
          <w:color w:val="000000"/>
          <w:sz w:val="28"/>
          <w:szCs w:val="28"/>
        </w:rPr>
        <w:t>в</w:t>
      </w:r>
      <w:r w:rsidRPr="00AA00BA">
        <w:rPr>
          <w:i/>
          <w:color w:val="000000"/>
          <w:sz w:val="28"/>
          <w:szCs w:val="28"/>
          <w:lang w:val="en-US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sin</w:t>
      </w:r>
      <w:r w:rsidRPr="00AA00BA">
        <w:rPr>
          <w:i/>
          <w:color w:val="000000"/>
          <w:sz w:val="28"/>
          <w:szCs w:val="28"/>
          <w:lang w:val="en-US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α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>А</w:t>
      </w:r>
      <w:r w:rsidRPr="00AA00BA">
        <w:rPr>
          <w:i/>
          <w:color w:val="000000"/>
          <w:sz w:val="28"/>
          <w:szCs w:val="28"/>
          <w:vertAlign w:val="subscript"/>
          <w:lang w:val="en-US"/>
        </w:rPr>
        <w:t xml:space="preserve"> </w:t>
      </w:r>
      <w:r w:rsidRPr="00AA00BA">
        <w:rPr>
          <w:i/>
          <w:color w:val="000000"/>
          <w:sz w:val="28"/>
          <w:szCs w:val="28"/>
          <w:lang w:val="en-US"/>
        </w:rPr>
        <w:t xml:space="preserve"> + </w:t>
      </w:r>
      <w:r w:rsidRPr="00C81C99">
        <w:rPr>
          <w:i/>
          <w:color w:val="000000"/>
          <w:sz w:val="28"/>
          <w:szCs w:val="28"/>
        </w:rPr>
        <w:t>в</w:t>
      </w:r>
      <w:r w:rsidRPr="00AA00BA">
        <w:rPr>
          <w:i/>
          <w:color w:val="000000"/>
          <w:sz w:val="28"/>
          <w:szCs w:val="28"/>
          <w:lang w:val="en-US"/>
        </w:rPr>
        <w:t xml:space="preserve">' </w:t>
      </w:r>
      <w:r w:rsidRPr="00C81C99">
        <w:rPr>
          <w:i/>
          <w:color w:val="000000"/>
          <w:sz w:val="28"/>
          <w:szCs w:val="28"/>
          <w:lang w:val="en-US"/>
        </w:rPr>
        <w:t>sinα</w:t>
      </w:r>
      <w:r w:rsidRPr="00C81C99">
        <w:rPr>
          <w:i/>
          <w:color w:val="000000"/>
          <w:sz w:val="28"/>
          <w:szCs w:val="28"/>
          <w:vertAlign w:val="subscript"/>
        </w:rPr>
        <w:t>А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C81C99">
        <w:rPr>
          <w:color w:val="000000"/>
          <w:sz w:val="28"/>
          <w:szCs w:val="28"/>
          <w:lang w:val="en-US"/>
        </w:rPr>
        <w:sym w:font="Symbol" w:char="F0A2"/>
      </w:r>
      <w:r w:rsidRPr="00AA00BA">
        <w:rPr>
          <w:color w:val="000000"/>
          <w:sz w:val="28"/>
          <w:szCs w:val="28"/>
          <w:lang w:val="en-US"/>
        </w:rPr>
        <w:t>.</w:t>
      </w:r>
    </w:p>
    <w:p w:rsidR="00AA00BA" w:rsidRPr="00AA00BA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en-US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Равенство координат точки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gramEnd"/>
      <w:r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, вычисленных дважды (через отвесы </w:t>
      </w:r>
      <w:r w:rsidRPr="00DF20A1">
        <w:rPr>
          <w:i/>
          <w:iCs/>
          <w:color w:val="000000"/>
          <w:sz w:val="28"/>
          <w:szCs w:val="28"/>
        </w:rPr>
        <w:t>А</w:t>
      </w:r>
      <w:r w:rsidRPr="00C81C99">
        <w:rPr>
          <w:color w:val="000000"/>
          <w:sz w:val="28"/>
          <w:szCs w:val="28"/>
        </w:rPr>
        <w:t xml:space="preserve"> и </w:t>
      </w:r>
      <w:r w:rsidRPr="00DF20A1">
        <w:rPr>
          <w:i/>
          <w:iCs/>
          <w:color w:val="000000"/>
          <w:sz w:val="28"/>
          <w:szCs w:val="28"/>
        </w:rPr>
        <w:t>В</w:t>
      </w:r>
      <w:r w:rsidRPr="00C81C99">
        <w:rPr>
          <w:color w:val="000000"/>
          <w:sz w:val="28"/>
          <w:szCs w:val="28"/>
        </w:rPr>
        <w:t>), свидетельствует об отсутствии ошибок в процессе вычисления.</w:t>
      </w: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455160" cy="136271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6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sz w:val="28"/>
          <w:szCs w:val="28"/>
        </w:rPr>
        <w:t>Рисунок 3.2 – Схема примыкания соединительным треугольником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П</w:t>
      </w:r>
      <w:r w:rsidRPr="00C81C99">
        <w:rPr>
          <w:color w:val="000000"/>
          <w:sz w:val="28"/>
          <w:szCs w:val="28"/>
        </w:rPr>
        <w:t>риложении Г приведены исходные данные по 24 вариантам.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Для упрощения и формализации вычислений ориентировки ствола способом треугольника маркшейдера используют приведенную в </w:t>
      </w:r>
      <w:r>
        <w:rPr>
          <w:color w:val="000000"/>
          <w:sz w:val="28"/>
          <w:szCs w:val="28"/>
        </w:rPr>
        <w:t>П</w:t>
      </w:r>
      <w:r w:rsidRPr="00C81C99">
        <w:rPr>
          <w:color w:val="000000"/>
          <w:sz w:val="28"/>
          <w:szCs w:val="28"/>
        </w:rPr>
        <w:t>риложении</w:t>
      </w:r>
      <w:proofErr w:type="gramStart"/>
      <w:r w:rsidRPr="00C81C99">
        <w:rPr>
          <w:color w:val="000000"/>
          <w:sz w:val="28"/>
          <w:szCs w:val="28"/>
        </w:rPr>
        <w:t xml:space="preserve"> Д</w:t>
      </w:r>
      <w:proofErr w:type="gramEnd"/>
      <w:r w:rsidRPr="00C81C99">
        <w:rPr>
          <w:color w:val="000000"/>
          <w:sz w:val="28"/>
          <w:szCs w:val="28"/>
        </w:rPr>
        <w:t xml:space="preserve"> форму, которая вычисляется дважды отдельно для поверхностного и подземного треугольника. В ней кроме решения треугольников производится анализ точности.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Номера в первой позиции таблиц указывают порядок вычисления.</w:t>
      </w:r>
    </w:p>
    <w:p w:rsidR="00AA00BA" w:rsidRPr="00C81C99" w:rsidRDefault="00AA00BA" w:rsidP="00AA00B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В Приложении</w:t>
      </w:r>
      <w:proofErr w:type="gramStart"/>
      <w:r w:rsidRPr="00C81C99">
        <w:rPr>
          <w:color w:val="000000"/>
          <w:sz w:val="28"/>
          <w:szCs w:val="28"/>
        </w:rPr>
        <w:t xml:space="preserve"> Е</w:t>
      </w:r>
      <w:proofErr w:type="gramEnd"/>
      <w:r w:rsidRPr="00C81C99">
        <w:rPr>
          <w:color w:val="000000"/>
          <w:sz w:val="28"/>
          <w:szCs w:val="28"/>
        </w:rPr>
        <w:t xml:space="preserve"> приведен пример решения одного из соединительных треугольников.</w:t>
      </w:r>
    </w:p>
    <w:p w:rsidR="00B12327" w:rsidRDefault="00AA00BA" w:rsidP="00AA00BA">
      <w:r>
        <w:rPr>
          <w:caps/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A"/>
    <w:rsid w:val="00AA00BA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0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0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0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0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638</Words>
  <Characters>3643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2016-02-29T04:38:00Z</dcterms:created>
  <dcterms:modified xsi:type="dcterms:W3CDTF">2016-02-29T04:39:00Z</dcterms:modified>
</cp:coreProperties>
</file>